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06" w:rsidRDefault="004C5B0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C5B06" w:rsidRDefault="004C5B0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C5B0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5B06" w:rsidRDefault="004C5B06">
            <w:pPr>
              <w:pStyle w:val="ConsPlusNormal"/>
            </w:pPr>
            <w:r>
              <w:t>7 мая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5B06" w:rsidRDefault="004C5B06">
            <w:pPr>
              <w:pStyle w:val="ConsPlusNormal"/>
              <w:jc w:val="right"/>
            </w:pPr>
            <w:r>
              <w:t>N 79-ФЗ</w:t>
            </w:r>
          </w:p>
        </w:tc>
      </w:tr>
    </w:tbl>
    <w:p w:rsidR="004C5B06" w:rsidRDefault="004C5B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5B06" w:rsidRDefault="004C5B06">
      <w:pPr>
        <w:pStyle w:val="ConsPlusNormal"/>
        <w:jc w:val="center"/>
      </w:pPr>
    </w:p>
    <w:p w:rsidR="004C5B06" w:rsidRDefault="004C5B06">
      <w:pPr>
        <w:pStyle w:val="ConsPlusTitle"/>
        <w:jc w:val="center"/>
      </w:pPr>
      <w:r>
        <w:t>РОССИЙСКАЯ ФЕДЕРАЦИЯ</w:t>
      </w:r>
    </w:p>
    <w:p w:rsidR="004C5B06" w:rsidRDefault="004C5B06">
      <w:pPr>
        <w:pStyle w:val="ConsPlusTitle"/>
        <w:jc w:val="center"/>
      </w:pPr>
    </w:p>
    <w:p w:rsidR="004C5B06" w:rsidRDefault="004C5B06">
      <w:pPr>
        <w:pStyle w:val="ConsPlusTitle"/>
        <w:jc w:val="center"/>
      </w:pPr>
      <w:r>
        <w:t>ФЕДЕРАЛЬНЫЙ ЗАКОН</w:t>
      </w:r>
    </w:p>
    <w:p w:rsidR="004C5B06" w:rsidRDefault="004C5B06">
      <w:pPr>
        <w:pStyle w:val="ConsPlusTitle"/>
        <w:jc w:val="center"/>
      </w:pPr>
    </w:p>
    <w:p w:rsidR="004C5B06" w:rsidRDefault="004C5B06">
      <w:pPr>
        <w:pStyle w:val="ConsPlusTitle"/>
        <w:jc w:val="center"/>
      </w:pPr>
      <w:r>
        <w:t>О ЗАПРЕТЕ</w:t>
      </w:r>
    </w:p>
    <w:p w:rsidR="004C5B06" w:rsidRDefault="004C5B06">
      <w:pPr>
        <w:pStyle w:val="ConsPlusTitle"/>
        <w:jc w:val="center"/>
      </w:pPr>
      <w:r>
        <w:t>ОТДЕЛЬНЫМ КАТЕГОРИЯМ ЛИЦ ОТКРЫВАТЬ И ИМЕТЬ СЧЕТА (ВКЛАДЫ),</w:t>
      </w:r>
    </w:p>
    <w:p w:rsidR="004C5B06" w:rsidRDefault="004C5B06">
      <w:pPr>
        <w:pStyle w:val="ConsPlusTitle"/>
        <w:jc w:val="center"/>
      </w:pPr>
      <w:r>
        <w:t xml:space="preserve">ХРАНИТЬ НАЛИЧНЫЕ ДЕНЕЖНЫЕ СРЕДСТВА И ЦЕННОСТИ В </w:t>
      </w:r>
      <w:proofErr w:type="gramStart"/>
      <w:r>
        <w:t>ИНОСТРАННЫХ</w:t>
      </w:r>
      <w:proofErr w:type="gramEnd"/>
    </w:p>
    <w:p w:rsidR="004C5B06" w:rsidRDefault="004C5B06">
      <w:pPr>
        <w:pStyle w:val="ConsPlusTitle"/>
        <w:jc w:val="center"/>
      </w:pPr>
      <w:proofErr w:type="gramStart"/>
      <w:r>
        <w:t>БАНКАХ</w:t>
      </w:r>
      <w:proofErr w:type="gramEnd"/>
      <w:r>
        <w:t>, РАСПОЛОЖЕННЫХ ЗА ПРЕДЕЛАМИ ТЕРРИТОРИИ РОССИЙСКОЙ</w:t>
      </w:r>
    </w:p>
    <w:p w:rsidR="004C5B06" w:rsidRDefault="004C5B06">
      <w:pPr>
        <w:pStyle w:val="ConsPlusTitle"/>
        <w:jc w:val="center"/>
      </w:pPr>
      <w:r>
        <w:t xml:space="preserve">ФЕДЕРАЦИИ, ВЛАДЕТЬ И (ИЛИ) ПОЛЬЗОВАТЬСЯ </w:t>
      </w:r>
      <w:proofErr w:type="gramStart"/>
      <w:r>
        <w:t>ИНОСТРАННЫМИ</w:t>
      </w:r>
      <w:proofErr w:type="gramEnd"/>
    </w:p>
    <w:p w:rsidR="004C5B06" w:rsidRDefault="004C5B06">
      <w:pPr>
        <w:pStyle w:val="ConsPlusTitle"/>
        <w:jc w:val="center"/>
      </w:pPr>
      <w:r>
        <w:t>ФИНАНСОВЫМИ ИНСТРУМЕНТАМИ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jc w:val="right"/>
      </w:pPr>
      <w:proofErr w:type="gramStart"/>
      <w:r>
        <w:t>Принят</w:t>
      </w:r>
      <w:proofErr w:type="gramEnd"/>
    </w:p>
    <w:p w:rsidR="004C5B06" w:rsidRDefault="004C5B06">
      <w:pPr>
        <w:pStyle w:val="ConsPlusNormal"/>
        <w:jc w:val="right"/>
      </w:pPr>
      <w:r>
        <w:t>Государственной Думой</w:t>
      </w:r>
    </w:p>
    <w:p w:rsidR="004C5B06" w:rsidRDefault="004C5B06">
      <w:pPr>
        <w:pStyle w:val="ConsPlusNormal"/>
        <w:jc w:val="right"/>
      </w:pPr>
      <w:r>
        <w:t>24 апреля 2013 года</w:t>
      </w:r>
    </w:p>
    <w:p w:rsidR="004C5B06" w:rsidRDefault="004C5B06">
      <w:pPr>
        <w:pStyle w:val="ConsPlusNormal"/>
        <w:jc w:val="right"/>
      </w:pPr>
    </w:p>
    <w:p w:rsidR="004C5B06" w:rsidRDefault="004C5B06">
      <w:pPr>
        <w:pStyle w:val="ConsPlusNormal"/>
        <w:jc w:val="right"/>
      </w:pPr>
      <w:r>
        <w:t>Одобрен</w:t>
      </w:r>
    </w:p>
    <w:p w:rsidR="004C5B06" w:rsidRDefault="004C5B06">
      <w:pPr>
        <w:pStyle w:val="ConsPlusNormal"/>
        <w:jc w:val="right"/>
      </w:pPr>
      <w:r>
        <w:t>Советом Федерации</w:t>
      </w:r>
    </w:p>
    <w:p w:rsidR="004C5B06" w:rsidRDefault="004C5B06">
      <w:pPr>
        <w:pStyle w:val="ConsPlusNormal"/>
        <w:jc w:val="right"/>
      </w:pPr>
      <w:r>
        <w:t>27 апреля 2013 года</w:t>
      </w:r>
    </w:p>
    <w:p w:rsidR="004C5B06" w:rsidRDefault="004C5B0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C5B0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C5B06" w:rsidRDefault="004C5B0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5B06" w:rsidRDefault="004C5B0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22.12.2014 </w:t>
            </w:r>
            <w:hyperlink r:id="rId6" w:history="1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C5B06" w:rsidRDefault="004C5B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03.11.2015 </w:t>
            </w:r>
            <w:hyperlink r:id="rId7" w:history="1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8" w:history="1">
              <w:r>
                <w:rPr>
                  <w:color w:val="0000FF"/>
                </w:rPr>
                <w:t>N 354-ФЗ</w:t>
              </w:r>
            </w:hyperlink>
            <w:r>
              <w:rPr>
                <w:color w:val="392C69"/>
              </w:rPr>
              <w:t>,</w:t>
            </w:r>
          </w:p>
          <w:p w:rsidR="004C5B06" w:rsidRDefault="004C5B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28.12.2016 </w:t>
            </w:r>
            <w:hyperlink r:id="rId9" w:history="1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06.02.2019 </w:t>
            </w:r>
            <w:hyperlink r:id="rId10" w:history="1">
              <w:r>
                <w:rPr>
                  <w:color w:val="0000FF"/>
                </w:rPr>
                <w:t>N 5-ФЗ</w:t>
              </w:r>
            </w:hyperlink>
            <w:r>
              <w:rPr>
                <w:color w:val="392C69"/>
              </w:rPr>
              <w:t>,</w:t>
            </w:r>
          </w:p>
          <w:p w:rsidR="004C5B06" w:rsidRDefault="004C5B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01.05.2019 </w:t>
            </w:r>
            <w:hyperlink r:id="rId11" w:history="1">
              <w:r>
                <w:rPr>
                  <w:color w:val="0000FF"/>
                </w:rPr>
                <w:t>N 73-ФЗ</w:t>
              </w:r>
            </w:hyperlink>
            <w:r>
              <w:rPr>
                <w:color w:val="392C69"/>
              </w:rPr>
              <w:t xml:space="preserve">, от 31.07.2020 </w:t>
            </w:r>
            <w:hyperlink r:id="rId12" w:history="1">
              <w:r>
                <w:rPr>
                  <w:color w:val="0000FF"/>
                </w:rPr>
                <w:t>N 259-ФЗ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C5B06" w:rsidRDefault="004C5B06">
      <w:pPr>
        <w:pStyle w:val="ConsPlusNormal"/>
        <w:jc w:val="center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1</w:t>
      </w:r>
    </w:p>
    <w:p w:rsidR="004C5B06" w:rsidRDefault="004C5B06">
      <w:pPr>
        <w:pStyle w:val="ConsPlusNormal"/>
        <w:ind w:firstLine="540"/>
        <w:jc w:val="both"/>
      </w:pPr>
      <w:r>
        <w:t xml:space="preserve">(в ред.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от 28.12.2016 N 505-ФЗ)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Настоящим Федеральным законом в целях обеспечения национальной безопасности Российской Федерации, упорядочения лоббистской деятельности, расширения инвестирования средств в национальную экономику и повышения эффективности противодействия коррупции устанавливается запрет лицам, принимающим по долгу службы решения, затрагивающие вопросы суверенитета и национальной безопасности Российской Федерации, и (или) участвующим в подготовке таких решений, открывать и иметь счета (вклады), хранить наличные денежные средства и ценности в иностранных</w:t>
      </w:r>
      <w:proofErr w:type="gramEnd"/>
      <w:r>
        <w:t xml:space="preserve"> </w:t>
      </w:r>
      <w:proofErr w:type="gramStart"/>
      <w:r>
        <w:t>банках, расположенных за пределами территории Российской Федерации, владеть и (или) пользоваться иностранными финансовыми инструментами, определяются категории лиц, в отношении которых устанавливается данный запрет, порядок осуществления проверки соблюдения указанными лицами данного запрета и меры ответственности за его нарушение.</w:t>
      </w:r>
      <w:proofErr w:type="gramEnd"/>
    </w:p>
    <w:p w:rsidR="004C5B06" w:rsidRDefault="004C5B06">
      <w:pPr>
        <w:pStyle w:val="ConsPlusNormal"/>
        <w:spacing w:before="220"/>
        <w:ind w:firstLine="540"/>
        <w:jc w:val="both"/>
      </w:pPr>
      <w:r>
        <w:t>2. Для целей настоящего Федерального закона под иностранными финансовыми инструментами понимаются:</w:t>
      </w:r>
    </w:p>
    <w:p w:rsidR="004C5B06" w:rsidRDefault="004C5B06">
      <w:pPr>
        <w:pStyle w:val="ConsPlusNormal"/>
        <w:spacing w:before="220"/>
        <w:ind w:firstLine="540"/>
        <w:jc w:val="both"/>
      </w:pPr>
      <w:bookmarkStart w:id="0" w:name="P33"/>
      <w:bookmarkEnd w:id="0"/>
      <w:r>
        <w:t xml:space="preserve">1) ценные бумаги и относящиеся к ним финансовые инструменты нерезидентов и (или) иностранных структур без образования юридического лица, которым в соответствии с международным стандартом "Ценные бумаги - Международная система идентификации ценных бумаг (международные идентификационные коды ценных бумаг (ISIN)", утвержденным </w:t>
      </w:r>
      <w:r>
        <w:lastRenderedPageBreak/>
        <w:t xml:space="preserve">международной организацией по стандартизации, присвоен международный идентификационный код ценной бумаги. В настоящем Федеральном законе понятие "иностранная структура без образования юридического лица" используется в значении, определенном </w:t>
      </w:r>
      <w:hyperlink r:id="rId1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сборах, понятие "нерезидент" в значении, определенном </w:t>
      </w:r>
      <w:hyperlink r:id="rId15" w:history="1">
        <w:r>
          <w:rPr>
            <w:color w:val="0000FF"/>
          </w:rPr>
          <w:t>пунктом 7 части 1 статьи 1</w:t>
        </w:r>
      </w:hyperlink>
      <w:r>
        <w:t xml:space="preserve"> Федерального закона от 10 декабря 2003 года N 173-ФЗ "О валютном регулировании и валютном контроле";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2) доли участия, паи в уставных (складочных) капиталах организаций, местом регистрации или местом нахождения которых является иностранное государство, а также в имуществе иностранных структур без образования юридического лица, не определенные в соответствии с </w:t>
      </w:r>
      <w:hyperlink w:anchor="P33" w:history="1">
        <w:r>
          <w:rPr>
            <w:color w:val="0000FF"/>
          </w:rPr>
          <w:t>пунктом 1</w:t>
        </w:r>
      </w:hyperlink>
      <w:r>
        <w:t xml:space="preserve"> настоящей части в качестве ценных бумаг и отнесенных к ним финансовых инструментов;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3) договоры, являющиеся производными финансовыми инструментами и определенные </w:t>
      </w:r>
      <w:hyperlink r:id="rId16" w:history="1">
        <w:r>
          <w:rPr>
            <w:color w:val="0000FF"/>
          </w:rPr>
          <w:t>частью двадцать девятой статьи 2</w:t>
        </w:r>
      </w:hyperlink>
      <w:r>
        <w:t xml:space="preserve"> Федерального закона от 22 апреля 1996 года N 39-ФЗ "О рынке ценных бумаг", если хотя бы одной из сторон такого договора являются нерезидент и (или) иностранная структура без образования юридического лица;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4) учрежденное в соответствии с законодательством иностранного государства доверительное управление имуществом, учредителем и (или) бенефициаром которого является лицо, указанное в </w:t>
      </w:r>
      <w:hyperlink w:anchor="P45" w:history="1">
        <w:r>
          <w:rPr>
            <w:color w:val="0000FF"/>
          </w:rPr>
          <w:t>части 1 статьи 2</w:t>
        </w:r>
      </w:hyperlink>
      <w:r>
        <w:t xml:space="preserve"> настоящего Федерального закона;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5) договоры займа, если хотя бы одной из сторон такого договора являются нерезидент и (или) иностранная структура без образования юридического лица;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6) кредитные договоры, заключенные с расположенными за пределами территории Российской Федерации иностранными банками или иными иностранными кредитными организациями;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7) цифровые финансовые активы, выпущенные в информационных системах, организованных в соответствии с иностранным правом, и цифровая валюта.</w:t>
      </w:r>
    </w:p>
    <w:p w:rsidR="004C5B06" w:rsidRDefault="004C5B06">
      <w:pPr>
        <w:pStyle w:val="ConsPlusNormal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31.07.2020 N 259-ФЗ)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3. В настоящем Федеральном законе под запретом владеть и пользоваться иностранными финансовыми инструментами понимается запрет на прямое и косвенное (через третьих лиц) владение и (или) пользование такими финансовыми инструментами.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2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bookmarkStart w:id="1" w:name="P45"/>
      <w:bookmarkEnd w:id="1"/>
      <w:r>
        <w:t>1.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инструментами:</w:t>
      </w:r>
    </w:p>
    <w:p w:rsidR="004C5B06" w:rsidRDefault="004C5B06">
      <w:pPr>
        <w:pStyle w:val="ConsPlusNormal"/>
        <w:spacing w:before="220"/>
        <w:ind w:firstLine="540"/>
        <w:jc w:val="both"/>
      </w:pPr>
      <w:bookmarkStart w:id="2" w:name="P46"/>
      <w:bookmarkEnd w:id="2"/>
      <w:r>
        <w:t>1) лицам, замещающим (занимающим):</w:t>
      </w:r>
    </w:p>
    <w:p w:rsidR="004C5B06" w:rsidRDefault="004C5B06">
      <w:pPr>
        <w:pStyle w:val="ConsPlusNormal"/>
        <w:spacing w:before="220"/>
        <w:ind w:firstLine="540"/>
        <w:jc w:val="both"/>
      </w:pPr>
      <w:bookmarkStart w:id="3" w:name="P47"/>
      <w:bookmarkEnd w:id="3"/>
      <w:r>
        <w:t xml:space="preserve">а) государственные </w:t>
      </w:r>
      <w:hyperlink r:id="rId18" w:history="1">
        <w:r>
          <w:rPr>
            <w:color w:val="0000FF"/>
          </w:rPr>
          <w:t>должности</w:t>
        </w:r>
      </w:hyperlink>
      <w:r>
        <w:t xml:space="preserve"> Российской Федерации;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б) должности первого заместителя и заместителей Генерального прокурора Российской Федерации;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в) должности </w:t>
      </w:r>
      <w:proofErr w:type="gramStart"/>
      <w:r>
        <w:t>членов Совета директоров Центрального банка Российской Федерации</w:t>
      </w:r>
      <w:proofErr w:type="gramEnd"/>
      <w:r>
        <w:t>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г) государственные </w:t>
      </w:r>
      <w:hyperlink r:id="rId19" w:history="1">
        <w:r>
          <w:rPr>
            <w:color w:val="0000FF"/>
          </w:rPr>
          <w:t>должности</w:t>
        </w:r>
      </w:hyperlink>
      <w:r>
        <w:t xml:space="preserve"> субъектов Российской Федерации;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д)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</w:t>
      </w:r>
      <w:r>
        <w:lastRenderedPageBreak/>
        <w:t>Российской Федерации или Генеральным прокурором Российской Федерации;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е) должности заместителей руководителей федеральных органов исполнительной власти;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ж) 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4C5B06" w:rsidRDefault="004C5B06">
      <w:pPr>
        <w:pStyle w:val="ConsPlusNormal"/>
        <w:spacing w:before="220"/>
        <w:ind w:firstLine="540"/>
        <w:jc w:val="both"/>
      </w:pPr>
      <w:bookmarkStart w:id="4" w:name="P54"/>
      <w:bookmarkEnd w:id="4"/>
      <w:r>
        <w:t>з) должности глав городских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4C5B06" w:rsidRDefault="004C5B06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4C5B06" w:rsidRDefault="004C5B06">
      <w:pPr>
        <w:pStyle w:val="ConsPlusNormal"/>
        <w:spacing w:before="220"/>
        <w:ind w:firstLine="540"/>
        <w:jc w:val="both"/>
      </w:pPr>
      <w:proofErr w:type="gramStart"/>
      <w:r>
        <w:t>и) 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</w:t>
      </w:r>
      <w:proofErr w:type="gramEnd"/>
      <w:r>
        <w:t xml:space="preserve"> суверенитета и национальной безопасности Российской Федерации, и которые включены в </w:t>
      </w:r>
      <w:hyperlink r:id="rId21" w:history="1">
        <w:r>
          <w:rPr>
            <w:color w:val="0000FF"/>
          </w:rPr>
          <w:t>перечни</w:t>
        </w:r>
      </w:hyperlink>
      <w:r>
        <w:t>, установленные соответственно нормативными правовыми актами федеральных государственных органов, субъектов Российской Федерации, нормативными актами Центрального банка Российской Федерации, государственных корпораций (компаний), фондов и иных организаций, созданных Российской Федерацией на основании федеральных законов;</w:t>
      </w:r>
    </w:p>
    <w:p w:rsidR="004C5B06" w:rsidRDefault="004C5B06">
      <w:pPr>
        <w:pStyle w:val="ConsPlusNormal"/>
        <w:jc w:val="both"/>
      </w:pPr>
      <w:r>
        <w:t xml:space="preserve">(пп. "и" </w:t>
      </w:r>
      <w:proofErr w:type="gramStart"/>
      <w:r>
        <w:t>введен</w:t>
      </w:r>
      <w:proofErr w:type="gramEnd"/>
      <w:r>
        <w:t xml:space="preserve">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22.12.2014 N 431-ФЗ)</w:t>
      </w:r>
    </w:p>
    <w:p w:rsidR="004C5B06" w:rsidRDefault="004C5B06">
      <w:pPr>
        <w:pStyle w:val="ConsPlusNormal"/>
        <w:spacing w:before="220"/>
        <w:ind w:firstLine="540"/>
        <w:jc w:val="both"/>
      </w:pPr>
      <w:bookmarkStart w:id="5" w:name="P58"/>
      <w:bookmarkEnd w:id="5"/>
      <w:r>
        <w:t>1.1) депутатам представительных органов муниципальных районов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 и городских округов;</w:t>
      </w:r>
    </w:p>
    <w:p w:rsidR="004C5B06" w:rsidRDefault="004C5B06">
      <w:pPr>
        <w:pStyle w:val="ConsPlusNormal"/>
        <w:jc w:val="both"/>
      </w:pPr>
      <w:r>
        <w:t xml:space="preserve">(п. 1.1 </w:t>
      </w:r>
      <w:proofErr w:type="gramStart"/>
      <w:r>
        <w:t>введен</w:t>
      </w:r>
      <w:proofErr w:type="gramEnd"/>
      <w:r>
        <w:t xml:space="preserve">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03.11.2015 N 303-ФЗ)</w:t>
      </w:r>
    </w:p>
    <w:p w:rsidR="004C5B06" w:rsidRDefault="004C5B06">
      <w:pPr>
        <w:pStyle w:val="ConsPlusNormal"/>
        <w:spacing w:before="220"/>
        <w:ind w:firstLine="540"/>
        <w:jc w:val="both"/>
      </w:pPr>
      <w:bookmarkStart w:id="6" w:name="P60"/>
      <w:bookmarkEnd w:id="6"/>
      <w:r>
        <w:t xml:space="preserve">2) супругам и несовершеннолетним детям лиц, указанных в </w:t>
      </w:r>
      <w:hyperlink w:anchor="P47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54" w:history="1">
        <w:r>
          <w:rPr>
            <w:color w:val="0000FF"/>
          </w:rPr>
          <w:t>"з" пункта 1</w:t>
        </w:r>
      </w:hyperlink>
      <w:r>
        <w:t xml:space="preserve"> и </w:t>
      </w:r>
      <w:hyperlink w:anchor="P58" w:history="1">
        <w:r>
          <w:rPr>
            <w:color w:val="0000FF"/>
          </w:rPr>
          <w:t>пункте 1.1</w:t>
        </w:r>
      </w:hyperlink>
      <w:r>
        <w:t xml:space="preserve"> настоящей части;</w:t>
      </w:r>
    </w:p>
    <w:p w:rsidR="004C5B06" w:rsidRDefault="004C5B06">
      <w:pPr>
        <w:pStyle w:val="ConsPlusNormal"/>
        <w:jc w:val="both"/>
      </w:pPr>
      <w:r>
        <w:t xml:space="preserve">(в ред. Федеральных законов от 22.12.2014 </w:t>
      </w:r>
      <w:hyperlink r:id="rId24" w:history="1">
        <w:r>
          <w:rPr>
            <w:color w:val="0000FF"/>
          </w:rPr>
          <w:t>N 431-ФЗ</w:t>
        </w:r>
      </w:hyperlink>
      <w:r>
        <w:t xml:space="preserve">, от 03.11.2015 </w:t>
      </w:r>
      <w:hyperlink r:id="rId25" w:history="1">
        <w:r>
          <w:rPr>
            <w:color w:val="0000FF"/>
          </w:rPr>
          <w:t>N 303-ФЗ</w:t>
        </w:r>
      </w:hyperlink>
      <w:r>
        <w:t>)</w:t>
      </w:r>
    </w:p>
    <w:p w:rsidR="004C5B06" w:rsidRDefault="004C5B06">
      <w:pPr>
        <w:pStyle w:val="ConsPlusNormal"/>
        <w:spacing w:before="220"/>
        <w:ind w:firstLine="540"/>
        <w:jc w:val="both"/>
      </w:pPr>
      <w:bookmarkStart w:id="7" w:name="P62"/>
      <w:bookmarkEnd w:id="7"/>
      <w:r>
        <w:t>3) иным лицам в случаях, предусмотренных федеральными законами.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Федеральными законами, указанными в </w:t>
      </w:r>
      <w:hyperlink w:anchor="P62" w:history="1">
        <w:r>
          <w:rPr>
            <w:color w:val="0000FF"/>
          </w:rPr>
          <w:t>пункте 3 части 1</w:t>
        </w:r>
      </w:hyperlink>
      <w:r>
        <w:t xml:space="preserve"> настоящей статьи, могут предусматриваться сроки, в течение которых должны быть закрыты счета (вклады), прекращено хранение наличных денежных средств и ценностей в иностранных банках, расположенных за пределами территории Российской Федерации, и (или) осуществлено отчуждение иностранных финансовых инструментов, основания и порядок проведения соответствующих проверок, а также правовые последствия неисполнения установленного настоящим Федеральным законом запрета.</w:t>
      </w:r>
      <w:proofErr w:type="gramEnd"/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</w:t>
      </w:r>
      <w:hyperlink w:anchor="P46" w:history="1">
        <w:r>
          <w:rPr>
            <w:color w:val="0000FF"/>
          </w:rPr>
          <w:t>пункте 1 части 1</w:t>
        </w:r>
      </w:hyperlink>
      <w:r>
        <w:t xml:space="preserve">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Федерации, официальных представительствах федеральных органов исполнительной власти, должности в представительствах</w:t>
      </w:r>
      <w:proofErr w:type="gramEnd"/>
      <w:r>
        <w:t xml:space="preserve"> государственных корпораций (компаний) и организаций, созданных для обеспечения деятельности федеральных государственных органов, а также на супруг (супругов) и несовершеннолетних детей этих лиц.</w:t>
      </w:r>
    </w:p>
    <w:p w:rsidR="004C5B06" w:rsidRDefault="004C5B06">
      <w:pPr>
        <w:pStyle w:val="ConsPlusNormal"/>
        <w:jc w:val="both"/>
      </w:pPr>
      <w:r>
        <w:lastRenderedPageBreak/>
        <w:t xml:space="preserve">(часть 3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22.12.2014 N 431-ФЗ)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3</w:t>
      </w:r>
    </w:p>
    <w:p w:rsidR="004C5B06" w:rsidRDefault="004C5B06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C5B0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C5B06" w:rsidRDefault="004C5B0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C5B06" w:rsidRDefault="004C5B06">
            <w:pPr>
              <w:pStyle w:val="ConsPlusNormal"/>
              <w:jc w:val="both"/>
            </w:pPr>
            <w:r>
              <w:rPr>
                <w:color w:val="392C69"/>
              </w:rPr>
              <w:t xml:space="preserve">Предусмотренный ч. 1 ст. 3 срок отчуждения иностранных финансовых инструментов исчисляется с 01.01.2021 в отношении иностранных цифровых финансовых активов и цифровой валюты (ФЗ от 31.07.2020 </w:t>
            </w:r>
            <w:hyperlink r:id="rId27" w:history="1">
              <w:r>
                <w:rPr>
                  <w:color w:val="0000FF"/>
                </w:rPr>
                <w:t>N 259-ФЗ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C5B06" w:rsidRDefault="004C5B06">
      <w:pPr>
        <w:pStyle w:val="ConsPlusNormal"/>
        <w:spacing w:before="280"/>
        <w:ind w:firstLine="540"/>
        <w:jc w:val="both"/>
      </w:pPr>
      <w:bookmarkStart w:id="8" w:name="P71"/>
      <w:bookmarkEnd w:id="8"/>
      <w:r>
        <w:t xml:space="preserve">1. </w:t>
      </w:r>
      <w:proofErr w:type="gramStart"/>
      <w:r>
        <w:t xml:space="preserve">Лица, указанные в </w:t>
      </w:r>
      <w:hyperlink w:anchor="P46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60" w:history="1">
        <w:r>
          <w:rPr>
            <w:color w:val="0000FF"/>
          </w:rPr>
          <w:t>2 части 1 статьи 2</w:t>
        </w:r>
      </w:hyperlink>
      <w:r>
        <w:t xml:space="preserve"> настоящего Федерального закона, обязаны в течение трех месяцев со дня вступления в силу настоящего Федерального закона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</w:r>
      <w:proofErr w:type="gramEnd"/>
      <w:r>
        <w:t xml:space="preserve"> В случае неисполнения такой обязанности лица, указанные в </w:t>
      </w:r>
      <w:hyperlink w:anchor="P46" w:history="1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обязаны досрочно прекратить полномочия, освободить замещаемую (занимаемую) должность или уволиться.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лица, указанные в </w:t>
      </w:r>
      <w:hyperlink w:anchor="P45" w:history="1">
        <w:r>
          <w:rPr>
            <w:color w:val="0000FF"/>
          </w:rPr>
          <w:t>части 1 статьи 2</w:t>
        </w:r>
      </w:hyperlink>
      <w:r>
        <w:t xml:space="preserve"> настоящего Федерального закона, не могут выполнить требования, предусмотренные </w:t>
      </w:r>
      <w:hyperlink w:anchor="P71" w:history="1">
        <w:r>
          <w:rPr>
            <w:color w:val="0000FF"/>
          </w:rPr>
          <w:t>частью 1</w:t>
        </w:r>
      </w:hyperlink>
      <w:r>
        <w:t xml:space="preserve"> настоящей статьи и </w:t>
      </w:r>
      <w:hyperlink w:anchor="P87" w:history="1">
        <w:r>
          <w:rPr>
            <w:color w:val="0000FF"/>
          </w:rPr>
          <w:t>частью 3 статьи 4</w:t>
        </w:r>
      </w:hyperlink>
      <w:r>
        <w:t xml:space="preserve"> настоящего Федерального закона,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</w:t>
      </w:r>
      <w:proofErr w:type="gramStart"/>
      <w:r>
        <w:t xml:space="preserve">ценностей в иностранном банке и (или) имеются иностранные финансовые инструменты, или в связи с иными обстоятельствами, не зависящими от воли лиц, указанных в </w:t>
      </w:r>
      <w:hyperlink w:anchor="P45" w:history="1">
        <w:r>
          <w:rPr>
            <w:color w:val="0000FF"/>
          </w:rPr>
          <w:t>части 1 статьи 2</w:t>
        </w:r>
      </w:hyperlink>
      <w:r>
        <w:t xml:space="preserve"> настоящего Федерального закона, такие требования должны быть выполнены в течение трех месяцев со дня прекращения действия указанных в настоящей части ареста, запрета распоряжения или прекращения иных обстоятельств.</w:t>
      </w:r>
      <w:proofErr w:type="gramEnd"/>
    </w:p>
    <w:p w:rsidR="004C5B06" w:rsidRDefault="004C5B06">
      <w:pPr>
        <w:pStyle w:val="ConsPlusNormal"/>
        <w:jc w:val="both"/>
      </w:pPr>
      <w:r>
        <w:t xml:space="preserve">(в ред. Федеральных законов от 22.12.2014 </w:t>
      </w:r>
      <w:hyperlink r:id="rId28" w:history="1">
        <w:r>
          <w:rPr>
            <w:color w:val="0000FF"/>
          </w:rPr>
          <w:t>N 431-ФЗ</w:t>
        </w:r>
      </w:hyperlink>
      <w:r>
        <w:t xml:space="preserve">, от 28.11.2015 </w:t>
      </w:r>
      <w:hyperlink r:id="rId29" w:history="1">
        <w:r>
          <w:rPr>
            <w:color w:val="0000FF"/>
          </w:rPr>
          <w:t>N 354-ФЗ</w:t>
        </w:r>
      </w:hyperlink>
      <w:r>
        <w:t>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2.1. </w:t>
      </w:r>
      <w:proofErr w:type="gramStart"/>
      <w:r>
        <w:t xml:space="preserve">Каждый случай невыполнения требований, предусмотренных </w:t>
      </w:r>
      <w:hyperlink w:anchor="P71" w:history="1">
        <w:r>
          <w:rPr>
            <w:color w:val="0000FF"/>
          </w:rPr>
          <w:t>частью 1</w:t>
        </w:r>
      </w:hyperlink>
      <w:r>
        <w:t xml:space="preserve"> настоящей статьи и (или) </w:t>
      </w:r>
      <w:hyperlink w:anchor="P87" w:history="1">
        <w:r>
          <w:rPr>
            <w:color w:val="0000FF"/>
          </w:rPr>
          <w:t>частью 3 статьи 4</w:t>
        </w:r>
      </w:hyperlink>
      <w:r>
        <w:t xml:space="preserve"> настоящего Федерального закона,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(комиссии по контролю за достоверностью сведений о доходах, об имуществе и обязательствах имущественного характера).</w:t>
      </w:r>
      <w:proofErr w:type="gramEnd"/>
    </w:p>
    <w:p w:rsidR="004C5B06" w:rsidRDefault="004C5B06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2.1 введена Федеральным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от 28.11.2015 N 354-ФЗ)</w:t>
      </w:r>
    </w:p>
    <w:p w:rsidR="004C5B06" w:rsidRDefault="004C5B0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C5B0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C5B06" w:rsidRDefault="004C5B0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C5B06" w:rsidRDefault="004C5B06">
            <w:pPr>
              <w:pStyle w:val="ConsPlusNormal"/>
              <w:jc w:val="both"/>
            </w:pPr>
            <w:r>
              <w:rPr>
                <w:color w:val="392C69"/>
              </w:rPr>
              <w:t xml:space="preserve">Предусмотренный ч. 3 ст. 3 срок прекращения доверительного управления имуществом исчисляется с 01.01.2021 в отношении иностранных цифровых финансовых активов и цифровой валюты (ФЗ от 31.07.2020 </w:t>
            </w:r>
            <w:hyperlink r:id="rId31" w:history="1">
              <w:r>
                <w:rPr>
                  <w:color w:val="0000FF"/>
                </w:rPr>
                <w:t>N 259-ФЗ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C5B06" w:rsidRDefault="004C5B06">
      <w:pPr>
        <w:pStyle w:val="ConsPlusNormal"/>
        <w:spacing w:before="280"/>
        <w:ind w:firstLine="540"/>
        <w:jc w:val="both"/>
      </w:pPr>
      <w:r>
        <w:t xml:space="preserve">3. Доверительное управление имуществом, которое предусматривает инвестирование в иностранные финансовые инструменты и учредителем </w:t>
      </w:r>
      <w:proofErr w:type="gramStart"/>
      <w:r>
        <w:t>управления</w:t>
      </w:r>
      <w:proofErr w:type="gramEnd"/>
      <w:r>
        <w:t xml:space="preserve"> в котором выступает лицо, которому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подлежит прекращению в течение трех месяцев со дня вступления в силу настоящего Федерального закона.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 случае получения в результате принятия наследства в соответствии с законодательством Российской Федерации или законодательством иностранного государства лицами, указанными в </w:t>
      </w:r>
      <w:hyperlink w:anchor="P45" w:history="1">
        <w:r>
          <w:rPr>
            <w:color w:val="0000FF"/>
          </w:rPr>
          <w:t>части 1 статьи 2</w:t>
        </w:r>
      </w:hyperlink>
      <w:r>
        <w:t xml:space="preserve"> настоящего Федерального закона, счетов (вкладов), наличных денежных средств и ценностей в иностранных банках, расположенных за пределами территории Российской Федерации, в прямое и косвенное (через третьих лиц) владение и (или) пользование иностранных финансовых инструментов, а также приобретения</w:t>
      </w:r>
      <w:proofErr w:type="gramEnd"/>
      <w:r>
        <w:t xml:space="preserve"> </w:t>
      </w:r>
      <w:proofErr w:type="gramStart"/>
      <w:r>
        <w:t>статуса учредителя и (или) бенефициара учрежденного в соответствии с законодательством иностранного государства доверительного управления наследственным имуществом (наследственного фонда, траста) указанные лица обязаны в течение шести месяцев со дня принятия наследства или передачи иностранных финансовых инструментов учредителю и (или) бенефициару доверительного управления наследственным имуществом (наследственного фонда, траста) закрыть счета (вклады), прекратить хранение наличных денежных средств и ценностей в иностранных банках, расположенных</w:t>
      </w:r>
      <w:proofErr w:type="gramEnd"/>
      <w:r>
        <w:t xml:space="preserve"> за пределами территории Российской Федерации, и (или) осуществить отчуждение полученных иностранных финансовых инструментов, прекратить владение и (или) пользование иностранными финансовыми инструментами иным способом.</w:t>
      </w:r>
    </w:p>
    <w:p w:rsidR="004C5B06" w:rsidRDefault="004C5B06">
      <w:pPr>
        <w:pStyle w:val="ConsPlusNormal"/>
        <w:jc w:val="both"/>
      </w:pPr>
      <w:r>
        <w:t xml:space="preserve">(часть 4 введена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от 01.05.2019 N 73-ФЗ)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4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bookmarkStart w:id="9" w:name="P84"/>
      <w:bookmarkEnd w:id="9"/>
      <w:r>
        <w:t xml:space="preserve">1. </w:t>
      </w:r>
      <w:proofErr w:type="gramStart"/>
      <w:r>
        <w:t xml:space="preserve">Лица, указанные в </w:t>
      </w:r>
      <w:hyperlink w:anchor="P46" w:history="1">
        <w:r>
          <w:rPr>
            <w:color w:val="0000FF"/>
          </w:rPr>
          <w:t>пунктах 1</w:t>
        </w:r>
      </w:hyperlink>
      <w:r>
        <w:t xml:space="preserve">, </w:t>
      </w:r>
      <w:hyperlink w:anchor="P58" w:history="1">
        <w:r>
          <w:rPr>
            <w:color w:val="0000FF"/>
          </w:rPr>
          <w:t>1.1 части 1 статьи 2</w:t>
        </w:r>
      </w:hyperlink>
      <w:r>
        <w:t xml:space="preserve"> настоящего Федерального закона, при представлении в соответствии с федеральными конституционными законами,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(далее - Федеральный закон "О противодействии коррупции"), другими федеральными законами, указами Президента Российской Федерации и иными нормативными правовыми актами Российской Федерации сведений о доходах, об имуществе и обязательствах</w:t>
      </w:r>
      <w:proofErr w:type="gramEnd"/>
      <w:r>
        <w:t xml:space="preserve"> </w:t>
      </w:r>
      <w:proofErr w:type="gramStart"/>
      <w:r>
        <w:t>имущественного характера указывают сведения о принадлежащем им, их супругам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 (супругов) и несовершеннолетних детей.</w:t>
      </w:r>
      <w:proofErr w:type="gramEnd"/>
    </w:p>
    <w:p w:rsidR="004C5B06" w:rsidRDefault="004C5B06">
      <w:pPr>
        <w:pStyle w:val="ConsPlusNormal"/>
        <w:jc w:val="both"/>
      </w:pPr>
      <w:r>
        <w:t xml:space="preserve">(в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Граждане, претендующие на замещение (занятие) должностей, указанных в </w:t>
      </w:r>
      <w:hyperlink w:anchor="P46" w:history="1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при представлении в соответствии с федеральными конституционными законами,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законами, указами Президента Российской Федерации и иными нормативными правовыми актами Российской Федерации сведений о доходах, об имуществе и обязательствах имущественного характера помимо сведений, предусмотренных </w:t>
      </w:r>
      <w:hyperlink w:anchor="P84" w:history="1">
        <w:r>
          <w:rPr>
            <w:color w:val="0000FF"/>
          </w:rPr>
          <w:t>частью 1</w:t>
        </w:r>
      </w:hyperlink>
      <w:r>
        <w:t xml:space="preserve"> настоящей статьи</w:t>
      </w:r>
      <w:proofErr w:type="gramEnd"/>
      <w:r>
        <w:t xml:space="preserve">, </w:t>
      </w:r>
      <w:proofErr w:type="gramStart"/>
      <w:r>
        <w:t>указывают сведения о своих счетах (вкладах),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инструментах, а также сведения о таких счетах (вкладах),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 своих супруг (супругов) и несовершеннолетних детей.</w:t>
      </w:r>
      <w:proofErr w:type="gramEnd"/>
    </w:p>
    <w:p w:rsidR="004C5B06" w:rsidRDefault="004C5B06">
      <w:pPr>
        <w:pStyle w:val="ConsPlusNormal"/>
        <w:spacing w:before="220"/>
        <w:ind w:firstLine="540"/>
        <w:jc w:val="both"/>
      </w:pPr>
      <w:bookmarkStart w:id="10" w:name="P87"/>
      <w:bookmarkEnd w:id="10"/>
      <w:r>
        <w:t xml:space="preserve">3. </w:t>
      </w:r>
      <w:proofErr w:type="gramStart"/>
      <w:r>
        <w:t xml:space="preserve">Лица, указанные в </w:t>
      </w:r>
      <w:hyperlink w:anchor="P45" w:history="1">
        <w:r>
          <w:rPr>
            <w:color w:val="0000FF"/>
          </w:rPr>
          <w:t>части 1 статьи 2</w:t>
        </w:r>
      </w:hyperlink>
      <w:r>
        <w:t xml:space="preserve"> настоящего Федерального закона, обязаны в течение трех месяцев со дня замещения (занятия) гражданином должности, указанной в </w:t>
      </w:r>
      <w:hyperlink w:anchor="P46" w:history="1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инструментов, а также</w:t>
      </w:r>
      <w:proofErr w:type="gramEnd"/>
      <w:r>
        <w:t xml:space="preserve"> прекратить доверительное управление имуществом, которое предусматривает инвестирование в иностранные финансовые инструменты и учредителями </w:t>
      </w:r>
      <w:proofErr w:type="gramStart"/>
      <w:r>
        <w:t>управления</w:t>
      </w:r>
      <w:proofErr w:type="gramEnd"/>
      <w:r>
        <w:t xml:space="preserve"> в котором выступают указанные лица.</w:t>
      </w:r>
    </w:p>
    <w:p w:rsidR="004C5B06" w:rsidRDefault="004C5B06">
      <w:pPr>
        <w:pStyle w:val="ConsPlusNormal"/>
        <w:jc w:val="both"/>
      </w:pPr>
      <w:r>
        <w:t xml:space="preserve">(в ред. Федеральных законов от 22.12.2014 </w:t>
      </w:r>
      <w:hyperlink r:id="rId36" w:history="1">
        <w:r>
          <w:rPr>
            <w:color w:val="0000FF"/>
          </w:rPr>
          <w:t>N 431-ФЗ</w:t>
        </w:r>
      </w:hyperlink>
      <w:r>
        <w:t xml:space="preserve">, от 28.11.2015 </w:t>
      </w:r>
      <w:hyperlink r:id="rId37" w:history="1">
        <w:r>
          <w:rPr>
            <w:color w:val="0000FF"/>
          </w:rPr>
          <w:t>N 354-ФЗ</w:t>
        </w:r>
      </w:hyperlink>
      <w:r>
        <w:t>)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5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bookmarkStart w:id="11" w:name="P92"/>
      <w:bookmarkEnd w:id="11"/>
      <w:r>
        <w:t xml:space="preserve">1. </w:t>
      </w:r>
      <w:proofErr w:type="gramStart"/>
      <w:r>
        <w:t>Основанием для принятия решения об осуществлении проверки соблюдения лицом, которому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данного запрета (далее - проверка) является достаточная информация о том, что указанным лицом не соблюдается данный запрет</w:t>
      </w:r>
      <w:proofErr w:type="gramEnd"/>
      <w:r>
        <w:t>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2. Информация, указанная в </w:t>
      </w:r>
      <w:hyperlink w:anchor="P92" w:history="1">
        <w:r>
          <w:rPr>
            <w:color w:val="0000FF"/>
          </w:rPr>
          <w:t>части 1</w:t>
        </w:r>
      </w:hyperlink>
      <w:r>
        <w:t xml:space="preserve"> настоящей статьи, может быть представлена в письменной форме в установленном порядке: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1) правоохранительными, иными государственными органами, Центральным банком Российской Федерации, кредитными организациями, другими российскими организациями, органами местного самоуправления, работниками (сотрудниками) подразделений по профилактике коррупционных и иных правонарушений и должностными лицами государственных органов, органов местного самоуправления, Центрального банка Российской Федерации, а также иностранными банками и международными организациями;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2)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3) Общественной палатой Российской Федерации;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4) общероссийскими средствами массовой информации.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3. Информация анонимного характера не может служить основанием для принятия решения об осуществлении проверки.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6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r>
        <w:t xml:space="preserve">1. Решение об осуществлении проверки принимает должностное лицо, уполномоченное принимать решение об осуществлении проверки соблюдения лицом запретов и ограничений, установленных федеральными конституционными законами,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2. Решение об осуществлении проверки принимается в порядке, предусмотренном для принятия решения об осуществлении проверки соблюдения лицом запретов и ограничений, установленных федеральными конституционными законами,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3. Проверка осуществляется в порядке и сроки, которые предусмотрены для осуществления проверки соблюдения лицом запретов и ограничений, установленных федеральными конституционными законами,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законами.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7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bookmarkStart w:id="12" w:name="P108"/>
      <w:bookmarkEnd w:id="12"/>
      <w:r>
        <w:t xml:space="preserve">1. Проверка осуществляется органами, подразделениями и должностными лицами, уполномоченными на осуществление проверки соблюдения лицом запретов и ограничений, установленных федеральными конституционными законами,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2. При осуществлении проверки органы, подразделения и должностные лица, указанные в </w:t>
      </w:r>
      <w:hyperlink w:anchor="P108" w:history="1">
        <w:r>
          <w:rPr>
            <w:color w:val="0000FF"/>
          </w:rPr>
          <w:t>части 1</w:t>
        </w:r>
      </w:hyperlink>
      <w:r>
        <w:t xml:space="preserve"> настоящей статьи, вправе: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lastRenderedPageBreak/>
        <w:t xml:space="preserve">1) проводить по своей инициативе беседу с лицом, указанным в </w:t>
      </w:r>
      <w:hyperlink w:anchor="P46" w:history="1">
        <w:r>
          <w:rPr>
            <w:color w:val="0000FF"/>
          </w:rPr>
          <w:t>пунктах 1</w:t>
        </w:r>
      </w:hyperlink>
      <w:r>
        <w:t xml:space="preserve">, </w:t>
      </w:r>
      <w:hyperlink w:anchor="P58" w:history="1">
        <w:r>
          <w:rPr>
            <w:color w:val="0000FF"/>
          </w:rPr>
          <w:t>1.1 части 1 статьи 2</w:t>
        </w:r>
      </w:hyperlink>
      <w:r>
        <w:t xml:space="preserve"> настоящего Федерального закона;</w:t>
      </w:r>
    </w:p>
    <w:p w:rsidR="004C5B06" w:rsidRDefault="004C5B06">
      <w:pPr>
        <w:pStyle w:val="ConsPlusNormal"/>
        <w:jc w:val="both"/>
      </w:pPr>
      <w:r>
        <w:t xml:space="preserve">(в ред.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2) изучать дополнительные материалы, поступившие от лица, указанного в </w:t>
      </w:r>
      <w:hyperlink w:anchor="P46" w:history="1">
        <w:r>
          <w:rPr>
            <w:color w:val="0000FF"/>
          </w:rPr>
          <w:t>пунктах 1</w:t>
        </w:r>
      </w:hyperlink>
      <w:r>
        <w:t xml:space="preserve">, </w:t>
      </w:r>
      <w:hyperlink w:anchor="P58" w:history="1">
        <w:r>
          <w:rPr>
            <w:color w:val="0000FF"/>
          </w:rPr>
          <w:t>1.1 части 1 статьи 2</w:t>
        </w:r>
      </w:hyperlink>
      <w:r>
        <w:t xml:space="preserve"> настоящего Федерального закона, или от других лиц;</w:t>
      </w:r>
    </w:p>
    <w:p w:rsidR="004C5B06" w:rsidRDefault="004C5B06">
      <w:pPr>
        <w:pStyle w:val="ConsPlusNormal"/>
        <w:jc w:val="both"/>
      </w:pPr>
      <w:r>
        <w:t xml:space="preserve">(в ред.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3) получать от лица, указанного в </w:t>
      </w:r>
      <w:hyperlink w:anchor="P46" w:history="1">
        <w:r>
          <w:rPr>
            <w:color w:val="0000FF"/>
          </w:rPr>
          <w:t>пунктах 1</w:t>
        </w:r>
      </w:hyperlink>
      <w:r>
        <w:t xml:space="preserve">, </w:t>
      </w:r>
      <w:hyperlink w:anchor="P58" w:history="1">
        <w:r>
          <w:rPr>
            <w:color w:val="0000FF"/>
          </w:rPr>
          <w:t>1.1 части 1 статьи 2</w:t>
        </w:r>
      </w:hyperlink>
      <w:r>
        <w:t xml:space="preserve"> настоящего Федерального закона, пояснения по представленным им сведениям и материалам;</w:t>
      </w:r>
    </w:p>
    <w:p w:rsidR="004C5B06" w:rsidRDefault="004C5B06">
      <w:pPr>
        <w:pStyle w:val="ConsPlusNormal"/>
        <w:jc w:val="both"/>
      </w:pPr>
      <w:r>
        <w:t xml:space="preserve">(в ред. Федерального </w:t>
      </w:r>
      <w:hyperlink r:id="rId44" w:history="1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4C5B06" w:rsidRDefault="004C5B06">
      <w:pPr>
        <w:pStyle w:val="ConsPlusNormal"/>
        <w:spacing w:before="220"/>
        <w:ind w:firstLine="540"/>
        <w:jc w:val="both"/>
      </w:pPr>
      <w:bookmarkStart w:id="13" w:name="P116"/>
      <w:bookmarkEnd w:id="13"/>
      <w:proofErr w:type="gramStart"/>
      <w:r>
        <w:t>4)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российские организации об имеющейся у них информации о наличии у лиц, которым в соответствии с настоящим Федеральным законом запрещается открывать и иметь счета (вклады), хранить наличные денежные</w:t>
      </w:r>
      <w:proofErr w:type="gramEnd"/>
      <w:r>
        <w:t xml:space="preserve">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инструментов. Полномочия органов, подразделений и должностных лиц, указанных в </w:t>
      </w:r>
      <w:hyperlink w:anchor="P108" w:history="1">
        <w:r>
          <w:rPr>
            <w:color w:val="0000FF"/>
          </w:rPr>
          <w:t>части 1</w:t>
        </w:r>
      </w:hyperlink>
      <w:r>
        <w:t xml:space="preserve"> настоящей статьи, в части направления запросов, предусмотренных настоящим пунктом, определяются Президентом Российской Федерации;</w:t>
      </w:r>
    </w:p>
    <w:p w:rsidR="004C5B06" w:rsidRDefault="004C5B06">
      <w:pPr>
        <w:pStyle w:val="ConsPlusNormal"/>
        <w:jc w:val="both"/>
      </w:pPr>
      <w:r>
        <w:t xml:space="preserve">(в ред. Федерального </w:t>
      </w:r>
      <w:hyperlink r:id="rId45" w:history="1">
        <w:r>
          <w:rPr>
            <w:color w:val="0000FF"/>
          </w:rPr>
          <w:t>закона</w:t>
        </w:r>
      </w:hyperlink>
      <w:r>
        <w:t xml:space="preserve"> от 06.02.2019 N 5-ФЗ)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5) наводить справки у физических лиц и получать от них с их согласия информацию по вопросам проверки.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Руководители органов и организаций, расположенных на территории Российской Федерации, получившие запрос, предусмотренный </w:t>
      </w:r>
      <w:hyperlink w:anchor="P116" w:history="1">
        <w:r>
          <w:rPr>
            <w:color w:val="0000FF"/>
          </w:rPr>
          <w:t>пунктом 4 части 2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информацию.</w:t>
      </w:r>
      <w:proofErr w:type="gramEnd"/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Запросы в иностранные банки и иные иностранные организации, а также в уполномоченные органы иностранных государств, за исключением запросов в связи с проведением проверок в соответствии с </w:t>
      </w:r>
      <w:hyperlink r:id="rId46" w:history="1">
        <w:r>
          <w:rPr>
            <w:color w:val="0000FF"/>
          </w:rPr>
          <w:t>пунктом 3 части 1 статьи 13.4</w:t>
        </w:r>
      </w:hyperlink>
      <w:r>
        <w:t xml:space="preserve"> Федерального закона "О противодействии коррупции", направляются органами прокуратуры Российской Федерации на основаниях и в </w:t>
      </w:r>
      <w:hyperlink r:id="rId47" w:history="1">
        <w:r>
          <w:rPr>
            <w:color w:val="0000FF"/>
          </w:rPr>
          <w:t>порядке</w:t>
        </w:r>
      </w:hyperlink>
      <w:r>
        <w:t>, которые устанавливаются Генеральным прокурором Российской Федерации.</w:t>
      </w:r>
      <w:proofErr w:type="gramEnd"/>
    </w:p>
    <w:p w:rsidR="004C5B06" w:rsidRDefault="004C5B06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Федеральным </w:t>
      </w:r>
      <w:hyperlink r:id="rId48" w:history="1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5. При проведении проверок в соответствии с </w:t>
      </w:r>
      <w:hyperlink r:id="rId49" w:history="1">
        <w:r>
          <w:rPr>
            <w:color w:val="0000FF"/>
          </w:rPr>
          <w:t>пунктом 3 части 1 статьи 13.4</w:t>
        </w:r>
      </w:hyperlink>
      <w:r>
        <w:t xml:space="preserve"> Федерального закона "О противодействии коррупции" исполнение запросов, направляемых Генеральному прокурору Российской Федерации, осуществляется в сроки, установленные в таких запросах.</w:t>
      </w:r>
    </w:p>
    <w:p w:rsidR="004C5B06" w:rsidRDefault="004C5B06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Федеральным </w:t>
      </w:r>
      <w:hyperlink r:id="rId50" w:history="1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Генеральная прокуратура Российской Федерации при необходимости вправе направить запрос в Центральный банк Российской Федерации, который обращается в центральный банк и (или) иной орган надзора иностранного государства, в функции которого входит банковский надзор, или к иностранному регулятору финансового рынка с запросом о предоставлении имеющейся у них информации о наличии у лиц, которым в соответствии с настоящим Федеральным законом запрещается открывать и</w:t>
      </w:r>
      <w:proofErr w:type="gramEnd"/>
      <w:r>
        <w:t xml:space="preserve"> иметь счета (вклады), хранить наличные </w:t>
      </w:r>
      <w:r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инструментов.</w:t>
      </w:r>
    </w:p>
    <w:p w:rsidR="004C5B06" w:rsidRDefault="004C5B06">
      <w:pPr>
        <w:pStyle w:val="ConsPlusNormal"/>
        <w:jc w:val="both"/>
      </w:pPr>
      <w:r>
        <w:t xml:space="preserve">(часть 6 введена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7. Порядок и условия взаимодействия Генеральной прокуратуры Российской Федерации и Центрального банка Российской Федерации определяются </w:t>
      </w:r>
      <w:hyperlink r:id="rId52" w:history="1">
        <w:r>
          <w:rPr>
            <w:color w:val="0000FF"/>
          </w:rPr>
          <w:t>соглашением</w:t>
        </w:r>
      </w:hyperlink>
      <w:r>
        <w:t>.</w:t>
      </w:r>
    </w:p>
    <w:p w:rsidR="004C5B06" w:rsidRDefault="004C5B06">
      <w:pPr>
        <w:pStyle w:val="ConsPlusNormal"/>
        <w:jc w:val="both"/>
      </w:pPr>
      <w:r>
        <w:t xml:space="preserve">(часть 7 введена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8. Генеральная прокуратура Российской Федерации предоставляет полученную от Центрального банка Российской Федерации информацию органам, подразделениям и должностным лицам, указанным в </w:t>
      </w:r>
      <w:hyperlink w:anchor="P108" w:history="1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4C5B06" w:rsidRDefault="004C5B06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8 введена Федеральным </w:t>
      </w:r>
      <w:hyperlink r:id="rId54" w:history="1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Органы, подразделения и должностные лица, указанные в </w:t>
      </w:r>
      <w:hyperlink w:anchor="P108" w:history="1">
        <w:r>
          <w:rPr>
            <w:color w:val="0000FF"/>
          </w:rPr>
          <w:t>части 1</w:t>
        </w:r>
      </w:hyperlink>
      <w:r>
        <w:t xml:space="preserve"> настоящей статьи, не вправе раскрывать третьим лицам информацию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</w:t>
      </w:r>
      <w:proofErr w:type="gramEnd"/>
      <w:r>
        <w:t xml:space="preserve"> средств и ценностей в иностранных банках, расположенных за пределами территории Российской Федерации, и (или) иностранных финансовых инструментов, за исключением случаев, предусмотренных федеральными законами.</w:t>
      </w:r>
    </w:p>
    <w:p w:rsidR="004C5B06" w:rsidRDefault="004C5B06">
      <w:pPr>
        <w:pStyle w:val="ConsPlusNormal"/>
        <w:jc w:val="both"/>
      </w:pPr>
      <w:r>
        <w:t xml:space="preserve">(часть 9 введена Федеральным </w:t>
      </w:r>
      <w:hyperlink r:id="rId55" w:history="1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8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proofErr w:type="gramStart"/>
      <w:r>
        <w:t xml:space="preserve">Лицо, указанное в </w:t>
      </w:r>
      <w:hyperlink w:anchor="P46" w:history="1">
        <w:r>
          <w:rPr>
            <w:color w:val="0000FF"/>
          </w:rPr>
          <w:t>пунктах 1</w:t>
        </w:r>
      </w:hyperlink>
      <w:r>
        <w:t xml:space="preserve">, </w:t>
      </w:r>
      <w:hyperlink w:anchor="P58" w:history="1">
        <w:r>
          <w:rPr>
            <w:color w:val="0000FF"/>
          </w:rPr>
          <w:t>1.1 части 1 статьи 2</w:t>
        </w:r>
      </w:hyperlink>
      <w:r>
        <w:t xml:space="preserve"> настоящего Федерального закона, в связи с осуществлением проверки соблюдения им,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вправе:</w:t>
      </w:r>
      <w:proofErr w:type="gramEnd"/>
    </w:p>
    <w:p w:rsidR="004C5B06" w:rsidRDefault="004C5B06">
      <w:pPr>
        <w:pStyle w:val="ConsPlusNormal"/>
        <w:jc w:val="both"/>
      </w:pPr>
      <w:r>
        <w:t xml:space="preserve">(в ред. Федерального </w:t>
      </w:r>
      <w:hyperlink r:id="rId56" w:history="1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1) давать пояснения, в том числе в письменной форме, по вопросам, связанным с осуществлением проверки;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>2) представлять дополнительные материалы и давать по ним пояснения в письменной форме;</w:t>
      </w:r>
    </w:p>
    <w:p w:rsidR="004C5B06" w:rsidRDefault="004C5B06">
      <w:pPr>
        <w:pStyle w:val="ConsPlusNormal"/>
        <w:spacing w:before="220"/>
        <w:ind w:firstLine="540"/>
        <w:jc w:val="both"/>
      </w:pPr>
      <w:r>
        <w:t xml:space="preserve">3) обращаться с ходатайством в орган, подразделение или к должностному лицу, указанным в </w:t>
      </w:r>
      <w:hyperlink w:anchor="P108" w:history="1">
        <w:r>
          <w:rPr>
            <w:color w:val="0000FF"/>
          </w:rPr>
          <w:t>части 1 статьи 7</w:t>
        </w:r>
      </w:hyperlink>
      <w:r>
        <w:t xml:space="preserve"> настоящего Федерального закона, о проведении с ним беседы по вопросам, связанным с осуществлением проверки. Ходатайство подлежит обязательному удовлетворению.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9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proofErr w:type="gramStart"/>
      <w:r>
        <w:t xml:space="preserve">Лицо, указанное в </w:t>
      </w:r>
      <w:hyperlink w:anchor="P46" w:history="1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на период осуществления проверки соблюдения им,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может быть в установленном </w:t>
      </w:r>
      <w:hyperlink r:id="rId57" w:history="1">
        <w:r>
          <w:rPr>
            <w:color w:val="0000FF"/>
          </w:rPr>
          <w:t>порядке</w:t>
        </w:r>
      </w:hyperlink>
      <w:r>
        <w:t xml:space="preserve"> отстранено от</w:t>
      </w:r>
      <w:proofErr w:type="gramEnd"/>
      <w:r>
        <w:t xml:space="preserve"> замещаемой (занимаемой) должности на срок, не превышающий шестидесяти дней со дня принятия решения об осуществлении проверки. Указанный срок может быть продлен до девяноста дней лицом, принявшим решение об </w:t>
      </w:r>
      <w:r>
        <w:lastRenderedPageBreak/>
        <w:t>осуществлении проверки. На период отстранения от замещаемой (занимаемой) должности денежное содержание по замещаемой (занимаемой) должности сохраняется.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Title"/>
        <w:ind w:firstLine="540"/>
        <w:jc w:val="both"/>
        <w:outlineLvl w:val="0"/>
      </w:pPr>
      <w:r>
        <w:t>Статья 10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  <w:proofErr w:type="gramStart"/>
      <w:r>
        <w:t xml:space="preserve">Несоблюдение лицом, указанным в </w:t>
      </w:r>
      <w:hyperlink w:anchor="P46" w:history="1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влечет досрочное прекращение полномочий, освобождение от замещаемой (занимаемой) должности или увольнение в</w:t>
      </w:r>
      <w:proofErr w:type="gramEnd"/>
      <w:r>
        <w:t xml:space="preserve"> связи с утратой доверия в соответствии с федеральными конституционными законами и федеральными законами, определяющими правовой статус соответствующего лица.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jc w:val="right"/>
      </w:pPr>
      <w:r>
        <w:t>Президент</w:t>
      </w:r>
    </w:p>
    <w:p w:rsidR="004C5B06" w:rsidRDefault="004C5B06">
      <w:pPr>
        <w:pStyle w:val="ConsPlusNormal"/>
        <w:jc w:val="right"/>
      </w:pPr>
      <w:r>
        <w:t>Российской Федерации</w:t>
      </w:r>
    </w:p>
    <w:p w:rsidR="004C5B06" w:rsidRDefault="004C5B06">
      <w:pPr>
        <w:pStyle w:val="ConsPlusNormal"/>
        <w:jc w:val="right"/>
      </w:pPr>
      <w:r>
        <w:t>В.ПУТИН</w:t>
      </w:r>
    </w:p>
    <w:p w:rsidR="004C5B06" w:rsidRDefault="004C5B06">
      <w:pPr>
        <w:pStyle w:val="ConsPlusNormal"/>
      </w:pPr>
      <w:r>
        <w:t>Москва, Кремль</w:t>
      </w:r>
    </w:p>
    <w:p w:rsidR="004C5B06" w:rsidRDefault="004C5B06">
      <w:pPr>
        <w:pStyle w:val="ConsPlusNormal"/>
        <w:spacing w:before="220"/>
      </w:pPr>
      <w:r>
        <w:t>7 мая 2013 года</w:t>
      </w:r>
    </w:p>
    <w:p w:rsidR="004C5B06" w:rsidRDefault="004C5B06">
      <w:pPr>
        <w:pStyle w:val="ConsPlusNormal"/>
        <w:spacing w:before="220"/>
      </w:pPr>
      <w:r>
        <w:t>N 79-ФЗ</w:t>
      </w: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ind w:firstLine="540"/>
        <w:jc w:val="both"/>
      </w:pPr>
    </w:p>
    <w:p w:rsidR="004C5B06" w:rsidRDefault="004C5B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>
      <w:bookmarkStart w:id="14" w:name="_GoBack"/>
      <w:bookmarkEnd w:id="14"/>
    </w:p>
    <w:sectPr w:rsidR="00CC2841" w:rsidSect="00025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B06"/>
    <w:rsid w:val="004C5B06"/>
    <w:rsid w:val="00CC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5B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5B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5B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5B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5B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5B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FBB31FE18324072AAC1C66567C4E7BB1572605679B5F575C58DA8F7C63D6E7E7EE91AC5CB69AD03FFA7FEAB5848157C6A4D8A0CB5F1B4D52DqBI" TargetMode="External"/><Relationship Id="rId18" Type="http://schemas.openxmlformats.org/officeDocument/2006/relationships/hyperlink" Target="consultantplus://offline/ref=BFBB31FE18324072AAC1C66567C4E7BB1572645B7AB2F575C58DA8F7C63D6E7E7EE91AC5CB69AD07F8A7FEAB5848157C6A4D8A0CB5F1B4D52DqBI" TargetMode="External"/><Relationship Id="rId26" Type="http://schemas.openxmlformats.org/officeDocument/2006/relationships/hyperlink" Target="consultantplus://offline/ref=BFBB31FE18324072AAC1C66567C4E7BB1772635B77BDF575C58DA8F7C63D6E7E7EE91AC5CB69AC02F3A7FEAB5848157C6A4D8A0CB5F1B4D52DqBI" TargetMode="External"/><Relationship Id="rId39" Type="http://schemas.openxmlformats.org/officeDocument/2006/relationships/hyperlink" Target="consultantplus://offline/ref=BFBB31FE18324072AAC1C66567C4E7BB157069577DBDF575C58DA8F7C63D6E7E6CE942C9CA6AB306FFB2A8FA1E21qCI" TargetMode="External"/><Relationship Id="rId21" Type="http://schemas.openxmlformats.org/officeDocument/2006/relationships/hyperlink" Target="consultantplus://offline/ref=BFBB31FE18324072AAC1C66567C4E7BB177D685D79B2F575C58DA8F7C63D6E7E6CE942C9CA6AB306FFB2A8FA1E21qCI" TargetMode="External"/><Relationship Id="rId34" Type="http://schemas.openxmlformats.org/officeDocument/2006/relationships/hyperlink" Target="consultantplus://offline/ref=BFBB31FE18324072AAC1C66567C4E7BB177D695C7DB3F575C58DA8F7C63D6E7E7EE91AC5CB69AD03FEA7FEAB5848157C6A4D8A0CB5F1B4D52DqBI" TargetMode="External"/><Relationship Id="rId42" Type="http://schemas.openxmlformats.org/officeDocument/2006/relationships/hyperlink" Target="consultantplus://offline/ref=BFBB31FE18324072AAC1C66567C4E7BB177D695C7DB3F575C58DA8F7C63D6E7E7EE91AC5CB69AD03FCA7FEAB5848157C6A4D8A0CB5F1B4D52DqBI" TargetMode="External"/><Relationship Id="rId47" Type="http://schemas.openxmlformats.org/officeDocument/2006/relationships/hyperlink" Target="consultantplus://offline/ref=BFBB31FE18324072AAC1C66567C4E7BB1576605A7CB1F575C58DA8F7C63D6E7E7EE91AC5CB69AD04F9A7FEAB5848157C6A4D8A0CB5F1B4D52DqBI" TargetMode="External"/><Relationship Id="rId50" Type="http://schemas.openxmlformats.org/officeDocument/2006/relationships/hyperlink" Target="consultantplus://offline/ref=BFBB31FE18324072AAC1C66567C4E7BB1574665A78B3F575C58DA8F7C63D6E7E7EE91AC5CB69AD04F3A7FEAB5848157C6A4D8A0CB5F1B4D52DqBI" TargetMode="External"/><Relationship Id="rId55" Type="http://schemas.openxmlformats.org/officeDocument/2006/relationships/hyperlink" Target="consultantplus://offline/ref=BFBB31FE18324072AAC1C66567C4E7BB1574665A78B3F575C58DA8F7C63D6E7E7EE91AC5CB69AD05FDA7FEAB5848157C6A4D8A0CB5F1B4D52DqBI" TargetMode="External"/><Relationship Id="rId7" Type="http://schemas.openxmlformats.org/officeDocument/2006/relationships/hyperlink" Target="consultantplus://offline/ref=BFBB31FE18324072AAC1C66567C4E7BB177D695C7DB3F575C58DA8F7C63D6E7E7EE91AC5CB69AD02F2A7FEAB5848157C6A4D8A0CB5F1B4D52DqBI" TargetMode="External"/><Relationship Id="rId12" Type="http://schemas.openxmlformats.org/officeDocument/2006/relationships/hyperlink" Target="consultantplus://offline/ref=BFBB31FE18324072AAC1C66567C4E7BB157069587AB7F575C58DA8F7C63D6E7E7EE91AC5CB69AE01FFA7FEAB5848157C6A4D8A0CB5F1B4D52DqBI" TargetMode="External"/><Relationship Id="rId17" Type="http://schemas.openxmlformats.org/officeDocument/2006/relationships/hyperlink" Target="consultantplus://offline/ref=BFBB31FE18324072AAC1C66567C4E7BB157069587AB7F575C58DA8F7C63D6E7E7EE91AC5CB69AE01FFA7FEAB5848157C6A4D8A0CB5F1B4D52DqBI" TargetMode="External"/><Relationship Id="rId25" Type="http://schemas.openxmlformats.org/officeDocument/2006/relationships/hyperlink" Target="consultantplus://offline/ref=BFBB31FE18324072AAC1C66567C4E7BB177D695C7DB3F575C58DA8F7C63D6E7E7EE91AC5CB69AD03FFA7FEAB5848157C6A4D8A0CB5F1B4D52DqBI" TargetMode="External"/><Relationship Id="rId33" Type="http://schemas.openxmlformats.org/officeDocument/2006/relationships/hyperlink" Target="consultantplus://offline/ref=BFBB31FE18324072AAC1C66567C4E7BB157069577DBDF575C58DA8F7C63D6E7E6CE942C9CA6AB306FFB2A8FA1E21qCI" TargetMode="External"/><Relationship Id="rId38" Type="http://schemas.openxmlformats.org/officeDocument/2006/relationships/hyperlink" Target="consultantplus://offline/ref=BFBB31FE18324072AAC1C66567C4E7BB157069577DBDF575C58DA8F7C63D6E7E6CE942C9CA6AB306FFB2A8FA1E21qCI" TargetMode="External"/><Relationship Id="rId46" Type="http://schemas.openxmlformats.org/officeDocument/2006/relationships/hyperlink" Target="consultantplus://offline/ref=BFBB31FE18324072AAC1C66567C4E7BB157069577DBDF575C58DA8F7C63D6E7E7EE91AC5CB69AC02FDA7FEAB5848157C6A4D8A0CB5F1B4D52DqBI" TargetMode="Externa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FBB31FE18324072AAC1C66567C4E7BB1570675F78BDF575C58DA8F7C63D6E7E7EE91AC6C36FA652AAE8FFF71D1E067D6D4D8808A92Fq2I" TargetMode="External"/><Relationship Id="rId20" Type="http://schemas.openxmlformats.org/officeDocument/2006/relationships/hyperlink" Target="consultantplus://offline/ref=BFBB31FE18324072AAC1C66567C4E7BB177D695C7DB3F575C58DA8F7C63D6E7E7EE91AC5CB69AD03FAA7FEAB5848157C6A4D8A0CB5F1B4D52DqBI" TargetMode="External"/><Relationship Id="rId29" Type="http://schemas.openxmlformats.org/officeDocument/2006/relationships/hyperlink" Target="consultantplus://offline/ref=BFBB31FE18324072AAC1C66567C4E7BB177D685A7CB6F575C58DA8F7C63D6E7E7EE91AC5CB69AD04F3A7FEAB5848157C6A4D8A0CB5F1B4D52DqBI" TargetMode="External"/><Relationship Id="rId41" Type="http://schemas.openxmlformats.org/officeDocument/2006/relationships/hyperlink" Target="consultantplus://offline/ref=BFBB31FE18324072AAC1C66567C4E7BB157069577DBDF575C58DA8F7C63D6E7E6CE942C9CA6AB306FFB2A8FA1E21qCI" TargetMode="External"/><Relationship Id="rId54" Type="http://schemas.openxmlformats.org/officeDocument/2006/relationships/hyperlink" Target="consultantplus://offline/ref=BFBB31FE18324072AAC1C66567C4E7BB1574665A78B3F575C58DA8F7C63D6E7E7EE91AC5CB69AD05FFA7FEAB5848157C6A4D8A0CB5F1B4D52DqB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FBB31FE18324072AAC1C66567C4E7BB1772635B77BDF575C58DA8F7C63D6E7E7EE91AC5CB69AC02FBA7FEAB5848157C6A4D8A0CB5F1B4D52DqBI" TargetMode="External"/><Relationship Id="rId11" Type="http://schemas.openxmlformats.org/officeDocument/2006/relationships/hyperlink" Target="consultantplus://offline/ref=BFBB31FE18324072AAC1C66567C4E7BB1577625876B4F575C58DA8F7C63D6E7E7EE91AC5CB69AD06F2A7FEAB5848157C6A4D8A0CB5F1B4D52DqBI" TargetMode="External"/><Relationship Id="rId24" Type="http://schemas.openxmlformats.org/officeDocument/2006/relationships/hyperlink" Target="consultantplus://offline/ref=BFBB31FE18324072AAC1C66567C4E7BB1772635B77BDF575C58DA8F7C63D6E7E7EE91AC5CB69AC02FDA7FEAB5848157C6A4D8A0CB5F1B4D52DqBI" TargetMode="External"/><Relationship Id="rId32" Type="http://schemas.openxmlformats.org/officeDocument/2006/relationships/hyperlink" Target="consultantplus://offline/ref=BFBB31FE18324072AAC1C66567C4E7BB1577625876B4F575C58DA8F7C63D6E7E7EE91AC5CB69AD06F2A7FEAB5848157C6A4D8A0CB5F1B4D52DqBI" TargetMode="External"/><Relationship Id="rId37" Type="http://schemas.openxmlformats.org/officeDocument/2006/relationships/hyperlink" Target="consultantplus://offline/ref=BFBB31FE18324072AAC1C66567C4E7BB177D685A7CB6F575C58DA8F7C63D6E7E7EE91AC5CB69AD05FAA7FEAB5848157C6A4D8A0CB5F1B4D52DqBI" TargetMode="External"/><Relationship Id="rId40" Type="http://schemas.openxmlformats.org/officeDocument/2006/relationships/hyperlink" Target="consultantplus://offline/ref=BFBB31FE18324072AAC1C66567C4E7BB157069577DBDF575C58DA8F7C63D6E7E6CE942C9CA6AB306FFB2A8FA1E21qCI" TargetMode="External"/><Relationship Id="rId45" Type="http://schemas.openxmlformats.org/officeDocument/2006/relationships/hyperlink" Target="consultantplus://offline/ref=BFBB31FE18324072AAC1C66567C4E7BB1574665A78B3F575C58DA8F7C63D6E7E7EE91AC5CB69AD04FEA7FEAB5848157C6A4D8A0CB5F1B4D52DqBI" TargetMode="External"/><Relationship Id="rId53" Type="http://schemas.openxmlformats.org/officeDocument/2006/relationships/hyperlink" Target="consultantplus://offline/ref=BFBB31FE18324072AAC1C66567C4E7BB1574665A78B3F575C58DA8F7C63D6E7E7EE91AC5CB69AD05F9A7FEAB5848157C6A4D8A0CB5F1B4D52DqBI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BFBB31FE18324072AAC1C66567C4E7BB1572665C78B3F575C58DA8F7C63D6E7E7EE91AC5CB69AD05FBA7FEAB5848157C6A4D8A0CB5F1B4D52DqBI" TargetMode="External"/><Relationship Id="rId23" Type="http://schemas.openxmlformats.org/officeDocument/2006/relationships/hyperlink" Target="consultantplus://offline/ref=BFBB31FE18324072AAC1C66567C4E7BB177D695C7DB3F575C58DA8F7C63D6E7E7EE91AC5CB69AD03F9A7FEAB5848157C6A4D8A0CB5F1B4D52DqBI" TargetMode="External"/><Relationship Id="rId28" Type="http://schemas.openxmlformats.org/officeDocument/2006/relationships/hyperlink" Target="consultantplus://offline/ref=BFBB31FE18324072AAC1C66567C4E7BB1772635B77BDF575C58DA8F7C63D6E7E7EE91AC5CB69AC03FBA7FEAB5848157C6A4D8A0CB5F1B4D52DqBI" TargetMode="External"/><Relationship Id="rId36" Type="http://schemas.openxmlformats.org/officeDocument/2006/relationships/hyperlink" Target="consultantplus://offline/ref=BFBB31FE18324072AAC1C66567C4E7BB1772635B77BDF575C58DA8F7C63D6E7E7EE91AC5CB69AC03F9A7FEAB5848157C6A4D8A0CB5F1B4D52DqBI" TargetMode="External"/><Relationship Id="rId49" Type="http://schemas.openxmlformats.org/officeDocument/2006/relationships/hyperlink" Target="consultantplus://offline/ref=BFBB31FE18324072AAC1C66567C4E7BB157069577DBDF575C58DA8F7C63D6E7E7EE91AC5CB69AC02FDA7FEAB5848157C6A4D8A0CB5F1B4D52DqBI" TargetMode="External"/><Relationship Id="rId57" Type="http://schemas.openxmlformats.org/officeDocument/2006/relationships/hyperlink" Target="consultantplus://offline/ref=BFBB31FE18324072AAC1C66567C4E7BB157D615B78B0F575C58DA8F7C63D6E7E7EE91AC0CF62F957BFF9A7FB1F03187977518A0A2AqAI" TargetMode="External"/><Relationship Id="rId10" Type="http://schemas.openxmlformats.org/officeDocument/2006/relationships/hyperlink" Target="consultantplus://offline/ref=BFBB31FE18324072AAC1C66567C4E7BB1574665A78B3F575C58DA8F7C63D6E7E7EE91AC5CB69AD04FFA7FEAB5848157C6A4D8A0CB5F1B4D52DqBI" TargetMode="External"/><Relationship Id="rId19" Type="http://schemas.openxmlformats.org/officeDocument/2006/relationships/hyperlink" Target="consultantplus://offline/ref=BFBB31FE18324072AAC1C66567C4E7BB177D665F7EBDF575C58DA8F7C63D6E7E7EE91AC5CB69AD07FAA7FEAB5848157C6A4D8A0CB5F1B4D52DqBI" TargetMode="External"/><Relationship Id="rId31" Type="http://schemas.openxmlformats.org/officeDocument/2006/relationships/hyperlink" Target="consultantplus://offline/ref=BFBB31FE18324072AAC1C66567C4E7BB157069587AB7F575C58DA8F7C63D6E7E7EE91AC5CB69A906FAA7FEAB5848157C6A4D8A0CB5F1B4D52DqBI" TargetMode="External"/><Relationship Id="rId44" Type="http://schemas.openxmlformats.org/officeDocument/2006/relationships/hyperlink" Target="consultantplus://offline/ref=BFBB31FE18324072AAC1C66567C4E7BB177D695C7DB3F575C58DA8F7C63D6E7E7EE91AC5CB69AD03F2A7FEAB5848157C6A4D8A0CB5F1B4D52DqBI" TargetMode="External"/><Relationship Id="rId52" Type="http://schemas.openxmlformats.org/officeDocument/2006/relationships/hyperlink" Target="consultantplus://offline/ref=BFBB31FE18324072AAC1C66567C4E7BB1576645F7DB4F575C58DA8F7C63D6E7E6CE942C9CA6AB306FFB2A8FA1E21q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BB31FE18324072AAC1C66567C4E7BB1572605679B5F575C58DA8F7C63D6E7E7EE91AC5CB69AD03FFA7FEAB5848157C6A4D8A0CB5F1B4D52DqBI" TargetMode="External"/><Relationship Id="rId14" Type="http://schemas.openxmlformats.org/officeDocument/2006/relationships/hyperlink" Target="consultantplus://offline/ref=BFBB31FE18324072AAC1C66567C4E7BB1572665C79BCF575C58DA8F7C63D6E7E7EE91AC7CA68A90DAFFDEEAF111C1B636957940AABF12Bq5I" TargetMode="External"/><Relationship Id="rId22" Type="http://schemas.openxmlformats.org/officeDocument/2006/relationships/hyperlink" Target="consultantplus://offline/ref=BFBB31FE18324072AAC1C66567C4E7BB1772635B77BDF575C58DA8F7C63D6E7E7EE91AC5CB69AC02FFA7FEAB5848157C6A4D8A0CB5F1B4D52DqBI" TargetMode="External"/><Relationship Id="rId27" Type="http://schemas.openxmlformats.org/officeDocument/2006/relationships/hyperlink" Target="consultantplus://offline/ref=BFBB31FE18324072AAC1C66567C4E7BB157069587AB7F575C58DA8F7C63D6E7E7EE91AC5CB69A906FAA7FEAB5848157C6A4D8A0CB5F1B4D52DqBI" TargetMode="External"/><Relationship Id="rId30" Type="http://schemas.openxmlformats.org/officeDocument/2006/relationships/hyperlink" Target="consultantplus://offline/ref=BFBB31FE18324072AAC1C66567C4E7BB177D685A7CB6F575C58DA8F7C63D6E7E7EE91AC5CB69AD04F2A7FEAB5848157C6A4D8A0CB5F1B4D52DqBI" TargetMode="External"/><Relationship Id="rId35" Type="http://schemas.openxmlformats.org/officeDocument/2006/relationships/hyperlink" Target="consultantplus://offline/ref=BFBB31FE18324072AAC1C66567C4E7BB157069577DBDF575C58DA8F7C63D6E7E6CE942C9CA6AB306FFB2A8FA1E21qCI" TargetMode="External"/><Relationship Id="rId43" Type="http://schemas.openxmlformats.org/officeDocument/2006/relationships/hyperlink" Target="consultantplus://offline/ref=BFBB31FE18324072AAC1C66567C4E7BB177D695C7DB3F575C58DA8F7C63D6E7E7EE91AC5CB69AD03F3A7FEAB5848157C6A4D8A0CB5F1B4D52DqBI" TargetMode="External"/><Relationship Id="rId48" Type="http://schemas.openxmlformats.org/officeDocument/2006/relationships/hyperlink" Target="consultantplus://offline/ref=BFBB31FE18324072AAC1C66567C4E7BB1574665A78B3F575C58DA8F7C63D6E7E7EE91AC5CB69AD04FDA7FEAB5848157C6A4D8A0CB5F1B4D52DqBI" TargetMode="External"/><Relationship Id="rId56" Type="http://schemas.openxmlformats.org/officeDocument/2006/relationships/hyperlink" Target="consultantplus://offline/ref=BFBB31FE18324072AAC1C66567C4E7BB177D695C7DB3F575C58DA8F7C63D6E7E7EE91AC5CB69AD00FBA7FEAB5848157C6A4D8A0CB5F1B4D52DqBI" TargetMode="External"/><Relationship Id="rId8" Type="http://schemas.openxmlformats.org/officeDocument/2006/relationships/hyperlink" Target="consultantplus://offline/ref=BFBB31FE18324072AAC1C66567C4E7BB177D685A7CB6F575C58DA8F7C63D6E7E7EE91AC5CB69AD04FDA7FEAB5848157C6A4D8A0CB5F1B4D52DqBI" TargetMode="External"/><Relationship Id="rId51" Type="http://schemas.openxmlformats.org/officeDocument/2006/relationships/hyperlink" Target="consultantplus://offline/ref=BFBB31FE18324072AAC1C66567C4E7BB1574665A78B3F575C58DA8F7C63D6E7E7EE91AC5CB69AD05FBA7FEAB5848157C6A4D8A0CB5F1B4D52DqB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5285</Words>
  <Characters>30126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2021-04-13T08:42:00Z</dcterms:created>
  <dcterms:modified xsi:type="dcterms:W3CDTF">2021-04-13T08:43:00Z</dcterms:modified>
</cp:coreProperties>
</file>